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BB" w:rsidRDefault="00105D42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3077BB" w:rsidRDefault="003077BB">
      <w:pPr>
        <w:pStyle w:val="ConsPlusNormal"/>
        <w:jc w:val="both"/>
      </w:pPr>
    </w:p>
    <w:p w:rsidR="003077BB" w:rsidRDefault="003077BB">
      <w:pPr>
        <w:pStyle w:val="ConsPlusNormal"/>
        <w:jc w:val="both"/>
      </w:pPr>
      <w:bookmarkStart w:id="0" w:name="_GoBack"/>
      <w:bookmarkEnd w:id="0"/>
    </w:p>
    <w:p w:rsidR="003077BB" w:rsidRDefault="00105D42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3077BB" w:rsidRDefault="00105D42">
      <w:pPr>
        <w:pStyle w:val="ConsPlusNormal"/>
        <w:jc w:val="center"/>
      </w:pPr>
      <w:r>
        <w:t>образовательной программы (10 класс)</w:t>
      </w:r>
    </w:p>
    <w:p w:rsidR="003077BB" w:rsidRDefault="003077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Понимание рол</w:t>
            </w:r>
            <w:r>
              <w:t>и и места современной географической науки в системе научных дисциплин, ее участия в решении важнейших проблем человечества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Освоение и применение знаний о размещении основных географических объек</w:t>
            </w:r>
            <w:r>
              <w:t>тов и территориальной организации природы и общества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Выбирать и использовать источники географической информации для определения положения и взаиморасположения объектов в пространстве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Описывать положение и взаиморасположение географических объект</w:t>
            </w:r>
            <w:r>
              <w:t>ов в пространстве; новую многополярную модель политического мироустройства, ареалы распространения основных религий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Приводить примеры наиболее крупных стран по численности населения и площади территории, стран, имеющих различное географическое положен</w:t>
            </w:r>
            <w:r>
              <w:t>ие, стран с различными формами правления и государственного устройства, стран - лидеров по производству основных видов промышленной и сельскохозяйственной продукции, основных международных магистралей и транспортных узлов, стран - лидеров по запасам минера</w:t>
            </w:r>
            <w:r>
              <w:t>льных, лесных, земельных, водных ресурсов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знания об основных геогр</w:t>
            </w:r>
            <w:r>
              <w:t xml:space="preserve">афических закономерностях для определения и сравнения свойств изученных географических </w:t>
            </w:r>
            <w:r>
              <w:lastRenderedPageBreak/>
              <w:t xml:space="preserve">объектов, процессов и явлений; для определения и сравнения показателей уровня развития мирового хозяйства (объемы ВВП, промышленного, сельскохозяйственного производства </w:t>
            </w:r>
            <w:r>
              <w:t>и другие) и важнейших отраслей хозяйства в отдельных странах; сравнение показателей, характеризующих демографическую ситуацию, урбанизацию, миграции и качество жизни населения мира и отдельных стран; сравнения структуры экономики аграрных, индустриальных и</w:t>
            </w:r>
            <w:r>
              <w:t xml:space="preserve"> постиндустриальных стран; регионов и стран по обеспеченности минеральными, водными, земельными и лесными ресурсами с использованием источников географической информации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Использовать знания об основных географических закономерностях для классификации </w:t>
            </w:r>
            <w:r>
              <w:t>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</w:t>
            </w:r>
            <w:r>
              <w:t>и ландшафтов с использованием источников географической информации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Устанавливать взаимосвязи между социально-экономическими и геоэкологическими процессами и явлениями: между природными условиями и размещением населения, в том числе между глобальным из</w:t>
            </w:r>
            <w:r>
              <w:t>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межд</w:t>
            </w:r>
            <w:r>
              <w:t>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Формулировать и (или) обосновывать выво</w:t>
            </w:r>
            <w:r>
              <w:t>ды на основе использования географических знаний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Владение географической терминологией и системой базовых географических понятий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</w:t>
            </w:r>
            <w:r>
              <w:t>демографический переход, старение населения, состав населения, структура населения, экономически активное население, ИЧР, народ, этнос, плотность населения, миграции населения, "климатические беженцы", расселение населения, демографическая политика, субурб</w:t>
            </w:r>
            <w:r>
              <w:t>анизация, ложная урбанизация, мегалополисы - для решения учебных и (или)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Применять социально-экономические понятия: развитые и развивающиеся, новые индустриальные, нефтедобывающие страны, ресурсообеспеченность, мировое х</w:t>
            </w:r>
            <w:r>
              <w:t xml:space="preserve">озяйство, международная экономическая интеграция, международная хозяйственная </w:t>
            </w:r>
            <w:r>
              <w:lastRenderedPageBreak/>
              <w:t>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"сланцевая революция"</w:t>
            </w:r>
            <w:r>
              <w:t>, "водородная энергетика", "зеленая энергетика", органическое сельское хозяйство, глобализация мировой экономики и деглобализация, "энергопереход", международные экономические отношения, устойчивое развитие - для решения учебных и (или) практико-ориентиров</w:t>
            </w:r>
            <w:r>
              <w:t>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цели и задачи проведения наблюдения (исследования); выбирать форму фиксации результатов наблюдения или исследования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находить и использовать различные источники географической информации для получения новых знаний о при</w:t>
            </w:r>
            <w:r>
              <w:t>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Выбирать и использовать источники географической информации (картографические, статистические, текстовые, видео- и фотоизображени</w:t>
            </w:r>
            <w:r>
              <w:t>я, геоинформационные системы), адекватные решаемым задачам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и сравнивать по географич</w:t>
            </w:r>
            <w:r>
              <w:t>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Прогнозировать изменения состава и структуры населения, в т</w:t>
            </w:r>
            <w:r>
              <w:t>ом числе возрастной структуры населения отдельных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Самостоятельно находить, отби</w:t>
            </w:r>
            <w:r>
              <w:t>рать и применять различные методы познания для решения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Владение умениями географического анализа и интерпретации информации из различных источников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lastRenderedPageBreak/>
              <w:t>человеческими ресурсами, хозяйственного потенциала, экологических проблем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7.2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7.</w:t>
            </w:r>
            <w:r>
              <w:t>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Сформированность умений применять географические знания для </w:t>
            </w:r>
            <w:r>
              <w:t>объяснения изученных социально-экономических и геоэкологических процессов и явлений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</w:t>
            </w:r>
            <w:r>
              <w:t>и, в уровне и качестве жизни населения, влияние природно-ресурсного капитала на формирование отраслевой структуры хозяйства отдельных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географические знания о мировом хозяйстве и населении мира, об особенностях взаимодействия природы</w:t>
            </w:r>
            <w:r>
              <w:t xml:space="preserve"> и общества для решения учебных и (или) практике-ориентированных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применять географические знания для оценки разнообразных явлений и процессов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Оценивать географические факторы, определяющие сущность и динамику важнейших социально-экономических и геоэкологических процессов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Оценивать изученные социально-экономические и геоэкологические процессы и явления, в том числе оценивать природно-ресурсн</w:t>
            </w:r>
            <w:r>
              <w:t>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</w:t>
            </w:r>
            <w:r>
              <w:t>овня Мирового океана для различных территорий, изменение содержания парниковых газов в атмосфере и меры, предпринимаемые для уменьшения их выбросов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знаний об основных проблемах взаимодействия природы и общества, о природных и социально</w:t>
            </w:r>
            <w:r>
              <w:t>-экономических аспектах экологических проблем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объемах выбросов парниковых</w:t>
            </w:r>
            <w:r>
              <w:t xml:space="preserve"> газов в разных регионах мира; изменения геосистем в результате природных и антропогенных воздействий на примере регионов и стран мира, на планетарном уровне</w:t>
            </w:r>
          </w:p>
        </w:tc>
      </w:tr>
    </w:tbl>
    <w:p w:rsidR="003077BB" w:rsidRDefault="003077BB">
      <w:pPr>
        <w:pStyle w:val="ConsPlusNormal"/>
        <w:jc w:val="both"/>
      </w:pPr>
    </w:p>
    <w:p w:rsidR="003077BB" w:rsidRDefault="00105D42">
      <w:pPr>
        <w:pStyle w:val="ConsPlusNormal"/>
        <w:jc w:val="right"/>
      </w:pPr>
      <w:r>
        <w:t>Таблица 22.1</w:t>
      </w:r>
    </w:p>
    <w:p w:rsidR="003077BB" w:rsidRDefault="003077BB">
      <w:pPr>
        <w:pStyle w:val="ConsPlusNormal"/>
        <w:jc w:val="both"/>
      </w:pPr>
    </w:p>
    <w:p w:rsidR="003077BB" w:rsidRDefault="00105D42">
      <w:pPr>
        <w:pStyle w:val="ConsPlusNormal"/>
        <w:jc w:val="center"/>
      </w:pPr>
      <w:r>
        <w:t>Проверяемые элементы содержания (10 класс)</w:t>
      </w:r>
    </w:p>
    <w:p w:rsidR="003077BB" w:rsidRDefault="003077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География как наука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Традиционные и новые методы в географии. Географические прогнозы.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</w:t>
            </w:r>
            <w:r>
              <w:t>исследований. Источники географической информации, географическая информационная система (ГИС). Географические прогнозы как результат географических исследований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Географическая культура. Элементы географической культуры: географическая картина мира, г</w:t>
            </w:r>
            <w:r>
              <w:t>еографическое мышление, язык географии. Их значимость для представителей разных профессий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Природопользование и геоэкология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Географическая среда. Географическая среда как геосистема; факторы, ее </w:t>
            </w:r>
            <w:r>
              <w:t>формирующие и изменяющие. Адаптация человека к различным природным условиям территорий, ее изменение во времени. Географическая и окружающая среда. Естественный и антропогенный ландшафты. Проблема сохранения ландшафтного и культурного разнообразия на Земле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Проблемы взаимодействия человека и природы. Опасные природные явления, климатические изменения, повышение уровня Мирового океана, загрязнение окружающей среды "Климатические беженцы"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Стратегия устойчивого развития Цели устойчивого развития и рол</w:t>
            </w:r>
            <w:r>
              <w:t>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Природные ресурсы и их виды. Особенности размещения природных ресурсов м</w:t>
            </w:r>
            <w:r>
              <w:t>ира. Природно-ресурсный капитал регионов, крупных стран, в том числе России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</w:t>
            </w:r>
            <w:r>
              <w:t>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</w:t>
            </w:r>
            <w:r>
              <w:t>иологических, минеральных) в жизни человечества и перспективы их использования. Агроклиматические ресурсы. Рекреационные ресурсы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Современная политическая карта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По</w:t>
            </w:r>
            <w:r>
              <w:t xml:space="preserve">литическая география и геополитика. Политическая карта мира и </w:t>
            </w:r>
            <w:r>
              <w:lastRenderedPageBreak/>
              <w:t xml:space="preserve">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      </w:r>
            <w:r>
              <w:t>приарктического государства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Классификации и типология стран мира. Основные типы стран: критерии их выделения. Формы правления государства и государственного устройства. Формы правления государств мира, унитарное и федеративное устройство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Население </w:t>
            </w:r>
            <w:r>
              <w:t>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Численность населения мира и динамика ее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</w:t>
            </w:r>
            <w:r>
              <w:t>ская политика и ее направления в странах различных типов воспроизводства населения. Теория демографического перехода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Состав и структура населения. Возрастной и половой состав населения мира. Структура занятости населения в странах с различным уровнем </w:t>
            </w:r>
            <w:r>
              <w:t>социально-экономического развития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Этнический состав населения. Крупные народы, языковые семьи и группы, особенности их размещения. Религи</w:t>
            </w:r>
            <w:r>
              <w:t>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Размещение населения.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Миграции населения: причины, основные типы и направления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Расселение населени</w:t>
            </w:r>
            <w:r>
              <w:t>я: типы и формы. Понятие об урбанизации, ее особенности в странах различных социально-экономических типов. Городские агломерации и мегалополисы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Качество жизни населения как совокупность экономических, социальных, культурных, экологических условий</w:t>
            </w:r>
            <w:r>
              <w:t xml:space="preserve">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Мировое хозяйство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Международное гео</w:t>
            </w:r>
            <w:r>
              <w:t xml:space="preserve">графическое разделение труда. Отрасли международной специализации. Условия формирования международной специализации </w:t>
            </w:r>
            <w:r>
              <w:lastRenderedPageBreak/>
              <w:t>стран и роль географических факторов в ее формировании. Аграрные, индустриальные и постиндустриальные страны. Роль и место России в междунар</w:t>
            </w:r>
            <w:r>
              <w:t>одном географическом разделении труда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ее влияние на хозяйство стран разных социально-экономических </w:t>
            </w:r>
            <w:r>
              <w:t>типов. Транснациональные корпорации (ТНК) и их роль в современной экономике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Топливно-энергетический комплекс мира: основные этапы развития, "энергопереход". География отраслей топливной промышленности. Страны - лидеры по запасам и добыче нефти, природ</w:t>
            </w:r>
            <w:r>
              <w:t>ного газа и угля. Крупнейшие страны - экспортеры и импортеры нефти, природного газа и угля. Организация стран - экспортеров нефти. Современные тенденции развития отрасли, изменяющие ее географию, "сланцевая революция", "водородная" энергетика, "зеленая эне</w:t>
            </w:r>
            <w:r>
              <w:t>ргетика". Мировая электроэнергетика. Структура мирового производства электроэнергии и ее географические особенности. Быстрый рост производства электроэнергии с использованием возобновляемых источников энергии (ВИЭ). Страны - лидеры по развитию "возобновляе</w:t>
            </w:r>
            <w:r>
              <w:t>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Металлургия мира. Географич</w:t>
            </w:r>
            <w:r>
              <w:t>еские особенности сырьевой базы черной и цветной металлургии. Ведущие страны - производители и экспортеры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</w:t>
            </w:r>
            <w:r>
              <w:t>е цветных и черных металлов. Химическая промышленность и лесопромышленный комплекс мира. Ведущие страны-производители и экспортеры продукции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Машиностроительный комплекс мира. Ведущие страны - производители и экспортеры продукции автомобилестроения, ав</w:t>
            </w:r>
            <w:r>
              <w:t>иастроения и микроэлектроники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Сельское хозяйство мира.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</w:t>
            </w:r>
            <w:r>
              <w:t xml:space="preserve">тениеводство. География производства основных продовольственных культур. Ведущие экспортеры и импортеры. Роль России как одного из главных экспортеров зерновых культур. Животноводство. Ведущие экспортеры и импортеры продукции животноводства. Рыболовство и </w:t>
            </w:r>
            <w:r>
              <w:t>аквакультура: географические особенности. Влияние сельского хозяйства и отдельных его отраслей на окружающую среду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 (НИОКР). Международные эк</w:t>
            </w:r>
            <w:r>
              <w:t xml:space="preserve">ономические отношения: основные формы и факторы, влияющие на их развитие. География международных финансовых центров. </w:t>
            </w:r>
            <w:r>
              <w:lastRenderedPageBreak/>
              <w:t>Мировая торговля и туризм</w:t>
            </w:r>
          </w:p>
        </w:tc>
      </w:tr>
    </w:tbl>
    <w:p w:rsidR="003077BB" w:rsidRDefault="003077BB">
      <w:pPr>
        <w:pStyle w:val="ConsPlusNormal"/>
        <w:jc w:val="both"/>
      </w:pPr>
    </w:p>
    <w:p w:rsidR="003077BB" w:rsidRDefault="00105D42">
      <w:pPr>
        <w:pStyle w:val="ConsPlusNormal"/>
        <w:jc w:val="right"/>
      </w:pPr>
      <w:r>
        <w:t>Таблица 22.2</w:t>
      </w:r>
    </w:p>
    <w:p w:rsidR="003077BB" w:rsidRDefault="003077BB">
      <w:pPr>
        <w:pStyle w:val="ConsPlusNormal"/>
        <w:jc w:val="both"/>
      </w:pPr>
    </w:p>
    <w:p w:rsidR="003077BB" w:rsidRDefault="00105D42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3077BB" w:rsidRDefault="00105D42">
      <w:pPr>
        <w:pStyle w:val="ConsPlusNormal"/>
        <w:jc w:val="center"/>
      </w:pPr>
      <w:r>
        <w:t>образовательной программы (11 класс)</w:t>
      </w:r>
    </w:p>
    <w:p w:rsidR="003077BB" w:rsidRDefault="003077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Код</w:t>
            </w:r>
            <w:r>
              <w:t xml:space="preserve"> проверяемого результата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Понимание роли и места современной географической науки в системе научных дисциплин, ее участия в решении важнейших проблем человечества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роль географических наук в достижении целей устойчивого развития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Освоение и применение знаний о разм</w:t>
            </w:r>
            <w:r>
              <w:t>ещении основных географических объектов и территориальной организации природы и общества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Выбирать и использовать источники географической информации для определения положения и взаиморасположения регионов и стран в пространстве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Описывать положени</w:t>
            </w:r>
            <w:r>
              <w:t>е и взаиморасположение регионов и стран в пространстве, особенности природно-ресурсного капитала, населения и хозяйства регионов и изученных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системы комплексных социально ориентированных географических знаний о закономерностях раз</w:t>
            </w:r>
            <w:r>
              <w:t>вития природы, размещения населения и хозяйства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для сравнения регионов мира и изученных стран по уровню социально-экономического развития, спе</w:t>
            </w:r>
            <w:r>
              <w:t>циализации различных стран и по их месту в МГРТ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знания об основных географических закономерностях для классификации стран отдельных регионов мира, в том числе по особенностям географического положения, форме правления и государственного у</w:t>
            </w:r>
            <w:r>
              <w:t>стройства, уровню социально-экономического развития, типам воспроизводства населения с использованием источников географической информации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Устанавливать взаимосвязи между социально-экономическими и </w:t>
            </w:r>
            <w:r>
              <w:lastRenderedPageBreak/>
              <w:t xml:space="preserve">геоэкологическими процессами и явлениями в изученных </w:t>
            </w:r>
            <w:r>
              <w:t>странах; природными условиями и размещением населения; между природными условиями, природно-ресурсным капиталом и отраслевой структурой хозяйства изученных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Прогнозировать изменения возрастной структуры населения отдельных стран с использованием </w:t>
            </w:r>
            <w:r>
              <w:t>источников географической информации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Владение географической терминологией и системой базовых географических понятий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Применять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</w:t>
            </w:r>
            <w:r>
              <w:t>старение населения, состав населения, структура населения, экономически активное население, ИЧР, народ, этнос, плотность населения, миграции населения, расселение населения, демографическая политика, субурбанизация, ложная урбанизация; мегалополисы - для р</w:t>
            </w:r>
            <w:r>
              <w:t>ешения учебных и (или)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Применять социально-экономические понятия: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</w:t>
            </w:r>
            <w:r>
              <w:t>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"сланцевая революция", водородная энергетика, "зеленая энергетика", орг</w:t>
            </w:r>
            <w:r>
              <w:t>аническое сельское хозяйство; глобализация мировой экономики и деглобализация, "энергопереход", международные экономические отношения, устойчивое развитие - для решения учебных и (или)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проводить наб</w:t>
            </w:r>
            <w:r>
              <w:t>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цели и задачи проведения наблюдения (исследования); выбирать форму фиксации результатов набл</w:t>
            </w:r>
            <w:r>
              <w:t>юдения (исследования)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Формулировать обобщения и выводы по результатам наблюдения (исследования)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</w:t>
            </w:r>
            <w:r>
              <w:lastRenderedPageBreak/>
              <w:t>прогнозирования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Выбирать и использо</w:t>
            </w:r>
            <w:r>
              <w:t>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Сопоставлять и анализировать географические карты различной тематики и другие исто</w:t>
            </w:r>
            <w:r>
              <w:t>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</w:t>
            </w:r>
            <w:r>
              <w:t>графические факторы международной хозяйственной специализации отдельных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</w:t>
            </w:r>
            <w:r>
              <w:t>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Владение умениями географического анализа и интерпретации информации из различных источников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</w:t>
            </w:r>
            <w:r>
              <w:t xml:space="preserve"> их проявления на территории (в том числе и России)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Представлять в различных формах (графики, таблицы, схемы, диаграммы, карты и другие) географическую информацию о населении, размещении хозяйства регионов мира и изученных стран; отраслевой и территор</w:t>
            </w:r>
            <w:r>
              <w:t>иальной структуре их хозяйств, географических особенностях развития отдельных отраслей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</w:t>
            </w:r>
            <w:r>
              <w:t>ую из различных источников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Объяснять географические особенности стран с разным уровнем со</w:t>
            </w:r>
            <w:r>
              <w:t xml:space="preserve">циально-экономического развития, в том числе объяснять различие </w:t>
            </w:r>
            <w:r>
              <w:lastRenderedPageBreak/>
              <w:t>в составе, структуре и размещении населения, в уровне и качестве жизни населения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8.2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</w:t>
            </w:r>
            <w:r>
              <w:t xml:space="preserve"> факторов в ее формировании; особенности проявления глобальных проблем человечества в различных странах с использованием источников географической информации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Сформированность умений применять географические знания для оценки разнообразных явлений и проц</w:t>
            </w:r>
            <w:r>
              <w:t>ессов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</w:t>
            </w:r>
            <w:r>
              <w:t>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</w:t>
            </w:r>
            <w:r>
              <w:t>мущества экономики России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Оценивать различные точки зрения по актуальным экологическим и социально-экономическим проблемам мира и России, изменения направления международных экономических связей России в новых экономических условиях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Сформированнос</w:t>
            </w:r>
            <w:r>
              <w:t>ть знаний об основных проблемах взаимодействия природы и общества, о природных и социально-экономических аспектах экологических проблем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Описывать географические аспекты проблем взаимодействия природы и общества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Приводить примеры взаимосвязи глобальных проблем; возможных путей решения глобальных проблем</w:t>
            </w:r>
          </w:p>
        </w:tc>
      </w:tr>
    </w:tbl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right"/>
      </w:pPr>
      <w:r>
        <w:t>Таблица 22.3</w:t>
      </w:r>
    </w:p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center"/>
      </w:pPr>
      <w:r>
        <w:t>Проверяемые элементы содержания (11 класс)</w:t>
      </w:r>
    </w:p>
    <w:p w:rsidR="003077BB" w:rsidRDefault="003077B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Регионы и страны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Зарубежная Европа: состав (субрегионы</w:t>
            </w:r>
            <w:r>
              <w:t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Заруб</w:t>
            </w:r>
            <w:r>
              <w:t xml:space="preserve">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</w:t>
            </w:r>
            <w:r>
              <w:t>Особенности экономико-географического положения, природно-ресурсного капитала, населения, хозяйства стран зарубежной Азии, современные проблемы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Америка: состав (субрегионы: США и Канада, Латинская Америка), общая экономико-географическая характеристик</w:t>
            </w:r>
            <w:r>
              <w:t>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Африка: состав (субрегионы: Северная</w:t>
            </w:r>
            <w:r>
              <w:t xml:space="preserve">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</w:t>
            </w:r>
            <w:r>
              <w:t>сти экономико-географического положения, природно-ресурсного капитала, населения, хозяйства стран Африки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</w:t>
            </w:r>
            <w:r>
              <w:t>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</w:t>
            </w:r>
            <w:r>
              <w:t>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Россия на геополитической, геоэкономической и геодемографической</w:t>
            </w:r>
            <w:r>
              <w:t xml:space="preserve"> карте мира.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экономики России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Глобальные проблемы человечества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</w:t>
            </w:r>
            <w:r>
              <w:t>ами и причина ее возникновения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Геоэкология -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</w:t>
            </w:r>
            <w:r>
              <w:t xml:space="preserve">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</w:t>
            </w:r>
            <w:r>
              <w:t>сохранения биоразнообразия. Проблема загрязнения Мирового океана и освоения его ресурсов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Взаимосвязь глобальных геополитических</w:t>
            </w:r>
            <w:r>
              <w:t>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Роль</w:t>
            </w:r>
            <w:r>
              <w:t xml:space="preserve"> России в решении глобальных проблем</w:t>
            </w:r>
          </w:p>
        </w:tc>
      </w:tr>
    </w:tbl>
    <w:p w:rsidR="003077BB" w:rsidRDefault="003077BB"/>
    <w:p w:rsidR="003077BB" w:rsidRDefault="003077BB"/>
    <w:p w:rsidR="003077BB" w:rsidRDefault="00105D42">
      <w:pPr>
        <w:pStyle w:val="ConsPlusNormal"/>
        <w:spacing w:before="240"/>
        <w:ind w:firstLine="540"/>
        <w:jc w:val="both"/>
      </w:pPr>
      <w:r>
        <w:t>126.6. Д</w:t>
      </w:r>
      <w:r>
        <w:t>ля проведения единого государственного экзамена по географии (далее - ЕГЭ по географии)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right"/>
      </w:pPr>
      <w:r>
        <w:t>Таблица 22.4</w:t>
      </w:r>
    </w:p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center"/>
      </w:pPr>
      <w:r>
        <w:t>Проверяемые на ЕГЭ по географии требования</w:t>
      </w:r>
    </w:p>
    <w:p w:rsidR="003077BB" w:rsidRDefault="00105D42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3077BB" w:rsidRDefault="00105D42">
      <w:pPr>
        <w:pStyle w:val="ConsPlusNormal"/>
        <w:jc w:val="center"/>
      </w:pPr>
      <w:r>
        <w:t>среднего общего образования</w:t>
      </w:r>
    </w:p>
    <w:p w:rsidR="003077BB" w:rsidRDefault="003077B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center"/>
            </w:pPr>
            <w:r>
              <w:t xml:space="preserve">Проверяемые требования к предметным результатам освоения основной образовательной </w:t>
            </w:r>
            <w:r>
              <w:t>программы среднего общего образования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Определять проблемы взаимодействия географической среды и общест</w:t>
            </w:r>
            <w:r>
              <w:t>ва; задачи, возникающие при решении средствами географических наук глобальных проблем, проявляющихся на региональном уровне; определять аспекты глобальных проблем на региональном и локальном уровнях, которые могут быть решены средствами географических наук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Освоение и применение знаний о размещении основных географических объектов и территориальной организации природы и общества; выбирать и использовать источники географической информации для определения положения и взаиморасположения объектов в пространс</w:t>
            </w:r>
            <w:r>
              <w:t>тве; описывать положение и взаиморасположение географических объектов в пространстве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Выделять географическую информацию, представленную в различных источниках, необходимую для подтверждения тех или иных тезисов;</w:t>
            </w:r>
          </w:p>
          <w:p w:rsidR="003077BB" w:rsidRDefault="00105D42">
            <w:pPr>
              <w:pStyle w:val="ConsPlusNormal"/>
              <w:jc w:val="both"/>
            </w:pPr>
            <w:r>
              <w:t>выделять географические факторы, определя</w:t>
            </w:r>
            <w:r>
              <w:t>ющие сущность и динамику важнейших природных, социально-экономических объектов, процессов и явлений и экологических процессов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Владение географической терминологией и системой географических понятий; различать географические процессы и явления и распозна</w:t>
            </w:r>
            <w:r>
              <w:t>вать их проявления в повседневной жизни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Использовать географические знания о природе Земли и России, о </w:t>
            </w:r>
            <w:r>
              <w:lastRenderedPageBreak/>
              <w:t>мировом хозяйстве и хозяйстве России, населении мира и России, об особенностях взаимодействия природы и общества для решения учебных и (или) практико-</w:t>
            </w:r>
            <w:r>
              <w:t>ориентированных задач в контексте реальной жизни, в том числе для выделения факторов, определяющих географическое проявление глобальных проблем человечества на региональном и локальном уровнях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Проводить классификацию географических объектов, процессов и явлений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Устанавливать взаимосвязи м</w:t>
            </w:r>
            <w:r>
              <w:t>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Использовать источники геогра</w:t>
            </w:r>
            <w:r>
              <w:t>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</w:t>
            </w:r>
            <w:r>
              <w:t>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</w:t>
            </w:r>
            <w:r>
              <w:t>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Умение определять по разным источникам информации географические аспекты и тенден</w:t>
            </w:r>
            <w:r>
              <w:t>ции развития природных, социально-экономических и геоэкологических объектов, процессов и явлений; анализировать и интерпретировать полученные данные, критически их оценивать, формулировать выводы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Представлять в различных формах (графики, таблицы, схемы</w:t>
            </w:r>
            <w:r>
              <w:t>, диаграммы, карты) географическую информацию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Объяснять изученные социально-экономические и геоэкологические</w:t>
            </w:r>
            <w: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Оценивать географические факторы, определяющие сущность и динамику </w:t>
            </w:r>
            <w:r>
              <w:t xml:space="preserve">важнейших социально-экономических и геоэкологических процессов; оценивать уровень безопасности окружающей среды, адаптации к изменению ее условий, в том числе на территории России; оценивать влияние последствий изменений в окружающей среде на </w:t>
            </w:r>
            <w:r>
              <w:lastRenderedPageBreak/>
              <w:t>различные сфе</w:t>
            </w:r>
            <w:r>
              <w:t>ры человеческой деятельности на региональном уровне; решение проблем, имеющих географические аспекты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Оценивать различные подходы к решению геоэкологических проблем, различные точки зрения по актуальным экологическим и социально-экономическим проблемам </w:t>
            </w:r>
            <w:r>
              <w:t>мира и России;</w:t>
            </w:r>
          </w:p>
          <w:p w:rsidR="003077BB" w:rsidRDefault="00105D42">
            <w:pPr>
              <w:pStyle w:val="ConsPlusNormal"/>
              <w:jc w:val="both"/>
            </w:pPr>
            <w:r>
              <w:t>оценивать природно-ресурсный потенциал стран и регионов России для развития отдельных отраслей промышленности и сельского хозяйства</w:t>
            </w:r>
          </w:p>
        </w:tc>
      </w:tr>
      <w:tr w:rsidR="003077BB">
        <w:tc>
          <w:tcPr>
            <w:tcW w:w="1701" w:type="dxa"/>
          </w:tcPr>
          <w:p w:rsidR="003077BB" w:rsidRDefault="00105D4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</w:tcPr>
          <w:p w:rsidR="003077BB" w:rsidRDefault="00105D42">
            <w:pPr>
              <w:pStyle w:val="ConsPlusNormal"/>
              <w:jc w:val="both"/>
            </w:pPr>
            <w:r>
              <w:t>Составление географических прогнозов</w:t>
            </w:r>
          </w:p>
        </w:tc>
      </w:tr>
    </w:tbl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right"/>
      </w:pPr>
      <w:r>
        <w:t>Таблица 22.5</w:t>
      </w:r>
    </w:p>
    <w:p w:rsidR="003077BB" w:rsidRDefault="003077BB">
      <w:pPr>
        <w:pStyle w:val="ConsPlusNormal"/>
        <w:ind w:firstLine="540"/>
        <w:jc w:val="both"/>
      </w:pPr>
    </w:p>
    <w:p w:rsidR="003077BB" w:rsidRDefault="00105D42">
      <w:pPr>
        <w:pStyle w:val="ConsPlusNormal"/>
        <w:jc w:val="center"/>
      </w:pPr>
      <w:r>
        <w:t>Перечень элементов содержания, проверяемых на ЕГЭ</w:t>
      </w:r>
    </w:p>
    <w:p w:rsidR="003077BB" w:rsidRDefault="00105D42">
      <w:pPr>
        <w:pStyle w:val="ConsPlusNormal"/>
        <w:jc w:val="center"/>
      </w:pPr>
      <w:r>
        <w:t>по географии</w:t>
      </w:r>
    </w:p>
    <w:p w:rsidR="003077BB" w:rsidRDefault="003077B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География в современном мире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Традиционные и новые методы исследований в географических науках, их использование в разных сферах человеческой деятельности. Роль географических наук в достижении целей </w:t>
            </w:r>
            <w:r>
              <w:t>устойчивого развития и решении глобальных проблем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Источники географической информации, ГИС. Картографический метод исследования в географии.</w:t>
            </w:r>
          </w:p>
          <w:p w:rsidR="003077BB" w:rsidRDefault="00105D42">
            <w:pPr>
              <w:pStyle w:val="ConsPlusNormal"/>
              <w:jc w:val="both"/>
            </w:pPr>
            <w:r>
              <w:t>Карта как источник географической информации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Географическая среда как сфера взаимодействия общества и природы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Развитие земной коры во времени. Геологическая хронология. Этапы геологической истории земной коры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Тектоника литосферных плит. Тектонические структуры. Взаимосвязь тектонических стр</w:t>
            </w:r>
            <w:r>
              <w:t>уктур и форм рельефа. Закономерности распространения основных форм рельефа на поверхности Земли. Эндогенные и экзогенные процессы рельефообразования. Антропогенный рельеф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Атмосфера и климат Земли. Агроклиматические ресурсы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Гидросфера и водные рес</w:t>
            </w:r>
            <w:r>
              <w:t>урсы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Мировой океан как часть гидросферы. Ресурсы Мирового океана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Биосфера и биологические ресурсы мира. Почвы и земельные ресурсы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Закон географической зональности. Природные комплексы как системы, их компоненты и свойства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Природные условия и ресурсы. Особенности размещения природных ресурсов мира. Ресурсообеспеченнность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2.9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Природопользование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Виды стихийных бедствий и опасных природных явлений. Географические особенности распространения стихийных бедствий. Регионы пр</w:t>
            </w:r>
            <w:r>
              <w:t>иродных рисков на территории России.</w:t>
            </w:r>
          </w:p>
          <w:p w:rsidR="003077BB" w:rsidRDefault="00105D42">
            <w:pPr>
              <w:pStyle w:val="ConsPlusNormal"/>
              <w:jc w:val="both"/>
            </w:pPr>
            <w:r>
      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Концепция устойчивого развития. Стратегия устойчивого раз</w:t>
            </w:r>
            <w:r>
              <w:t>вития России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Население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Численность и воспроизводство населения. Численность населения мира и динамика ее изменения. Воспроизводство населения, его типы и особенности в странах с различным уровнем социально-экономического развития (д</w:t>
            </w:r>
            <w:r>
              <w:t>емографический взрыв, демографический кризис, старение населения). Демографическая ситуация в России и ее региональные различия. Демографическая политика и ее направления в странах различных типов воспроизводства населения. Теория демографического перехода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Возрастной и половой состав населения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Расселение населения мира. Размещение и плотность населения. Факторы, влияющие на размещение населения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Городское и сельское расселение. Сущность и географические закономерности глобального процесса</w:t>
            </w:r>
            <w:r>
              <w:t xml:space="preserve"> урбанизации. Проблемы урбанизации и их географические аспекты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Миграции населения. Основные направления и типы миграций в мире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Качество жизни населения. Ожидаемая продолжительность жизни и ее различия по странам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Структура занятости населения в странах с различным уровнем социально-экономического развития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География религий в современном мире. Геопространства православия, ислама и буддизма на территории России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Мировое хозяйство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Состав и структура мирово</w:t>
            </w:r>
            <w:r>
              <w:t>го хозяйства. Отраслевая, территориальная и функциональная структура мирового хозяйства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 xml:space="preserve">География ведущих отраслей промышленности мира. Факторы размещения предприятий отраслей промышленности. Ведущие страны - производители и экспортеры основных видов </w:t>
            </w:r>
            <w:r>
              <w:t>промышленной продукции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Сельское хозяйство мира. Географические различия в обеспеченности земельными ресурсами. Земельный фонд мира, его структура. Современные тенденции развития отрасли. Ведущие страны - производители и экспортеры основных видов сельскохозяйственной продукции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lastRenderedPageBreak/>
              <w:t>4</w:t>
            </w:r>
            <w:r>
              <w:t>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Сфера услуг. Мировой транспорт. Основные международные магистрали и транспортные узлы. Международные экономические отношения. Мировой рынок товаров и услуг. География международных экономических связей. Мировая торговля и туризм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Международное геогр</w:t>
            </w:r>
            <w:r>
              <w:t>афическое разделение труда. Отрасли международной специализации. Факторы конкурентного преимущества стран, определяющие их международную специализацию на современном этапе развития мирового хозяйства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Международная экономическая интеграция и глобализац</w:t>
            </w:r>
            <w:r>
              <w:t>ия мировой экономики. Международная экономическая интеграция. Крупнейшие международные отраслевые и региональные экономические союзы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Регионы и страны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Современная политическая карта. Классификации и типология стран мира. Основные типы стран. Фо</w:t>
            </w:r>
            <w:r>
              <w:t>рмы правления стран мира, особенности их пространственного размещения. Формы государственного устройства и их распространение в мире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Особенности экономико-географического положения, природно-ресурсного капитала, населения, хозяйства регионов и крупных стран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Место России в современном мире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Россия на геополитической карте мира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Россия на геодемографической карте мира. Дем</w:t>
            </w:r>
            <w:r>
              <w:t>ографический потенциал России. Численность населения России, ее динамика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Размещение населения России. Основная полоса расселения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Система городских и сельских поселений Российской Федерации. Крупнейшие городские агломерации России, динамика числен</w:t>
            </w:r>
            <w:r>
              <w:t>ности их населения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Россия на геоэкономической карте мира. Природно-ресурсный потенциал России. Современные тенденции изменения отраслевой и территориальной структуры хозяйства России. Специализация и ос</w:t>
            </w:r>
            <w:r>
              <w:t xml:space="preserve">обенности промышленного производства в России. Факторы, влияющие на изменение отраслевой и территориальной структуры хозяйства России в новых экономических условиях. Состав и место агропромышленного комплекса (АПК) в отраслевой структуре хозяйства России. </w:t>
            </w:r>
            <w:r>
              <w:t>Импортозамещение как фактор развития российской экономики. Россия в мировой системе интеграционных отношений. Транспортная система России. Роль и место России в международном географическом разделении труда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Географические районы России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Глобальные п</w:t>
            </w:r>
            <w:r>
              <w:t>роблемы человечества</w:t>
            </w:r>
          </w:p>
        </w:tc>
      </w:tr>
      <w:tr w:rsidR="003077BB">
        <w:tc>
          <w:tcPr>
            <w:tcW w:w="1077" w:type="dxa"/>
          </w:tcPr>
          <w:p w:rsidR="003077BB" w:rsidRDefault="00105D4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</w:tcPr>
          <w:p w:rsidR="003077BB" w:rsidRDefault="00105D42">
            <w:pPr>
              <w:pStyle w:val="ConsPlusNormal"/>
              <w:jc w:val="both"/>
            </w:pPr>
            <w:r>
              <w:t>Глобальные проблемы человечества: геополитические, экологические, социально-демографические. Место России в реализации стратегий решения глобальных проблем</w:t>
            </w:r>
          </w:p>
        </w:tc>
      </w:tr>
    </w:tbl>
    <w:p w:rsidR="003077BB" w:rsidRDefault="003077BB"/>
    <w:p w:rsidR="003077BB" w:rsidRDefault="003077BB"/>
    <w:sectPr w:rsidR="00307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7BB" w:rsidRDefault="00105D42">
      <w:r>
        <w:separator/>
      </w:r>
    </w:p>
  </w:endnote>
  <w:endnote w:type="continuationSeparator" w:id="0">
    <w:p w:rsidR="003077BB" w:rsidRDefault="0010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7BB" w:rsidRDefault="00105D42">
      <w:r>
        <w:separator/>
      </w:r>
    </w:p>
  </w:footnote>
  <w:footnote w:type="continuationSeparator" w:id="0">
    <w:p w:rsidR="003077BB" w:rsidRDefault="00105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BB"/>
    <w:rsid w:val="00105D42"/>
    <w:rsid w:val="0030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0374"/>
  <w15:docId w15:val="{0D17B338-3604-488E-8FCC-D8C5F122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5973</Words>
  <Characters>34048</Characters>
  <Application>Microsoft Office Word</Application>
  <DocSecurity>0</DocSecurity>
  <Lines>283</Lines>
  <Paragraphs>79</Paragraphs>
  <ScaleCrop>false</ScaleCrop>
  <Company>ГБУ ДПО ЧИРО</Company>
  <LinksUpToDate>false</LinksUpToDate>
  <CharactersWithSpaces>39942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7</cp:revision>
  <dcterms:created xsi:type="dcterms:W3CDTF">2025-04-11T03:24:00Z</dcterms:created>
  <dcterms:modified xsi:type="dcterms:W3CDTF">2025-09-29T12:31:00Z</dcterms:modified>
</cp:coreProperties>
</file>